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341" w:rsidRDefault="0055766C">
      <w:r>
        <w:rPr>
          <w:rFonts w:ascii="Arial" w:hAnsi="Arial" w:cs="Arial"/>
          <w:color w:val="333333"/>
          <w:sz w:val="21"/>
          <w:szCs w:val="21"/>
          <w:shd w:val="clear" w:color="auto" w:fill="FFFFFF"/>
        </w:rPr>
        <w:t xml:space="preserve">Les sociétés démocratiques ont développé un système économique, le capitalisme, qui après une phase commerciale et une phase industrielle, atteint aujourd'hui une phase financière. La mécanique de ce capitalisme structure l'ensemble de la vie sociale à travers les sphères économiques, médiatiques, politiques et culturelles. Le capitalisme financier, c'est la logique de la rente accumulée grâce à la place éminente donnée à la dette. C'est la logique actionnariale qui engendre la concentration sans limite des revenus et des patrimoines. C’est la mythologie de la croissance (pour tenter d'éviter la question du partage de la richesse) et d'une consommation toujours renouvelée des biens et des services. C'est, corrélativement, un ensemble d'outils, en apparence étranges, en réalité parfaitement adaptés et cohérents par rapport à leurs finalités, tels que la titrisation, les stock-options, les bons de souscription d'obligations (BSO), les produits dérivés, les agences de notation, les normes comptables... Le capitalisme financier, c'est aujourd'hui un réseau dense constitué de participations dans le capital de sociétés mondiales. Ces participations sont multiples, croisées, sous le contrôle d'un nombre infime d'acteurs, à peine quelques centaines. L'économie mondiale est ainsi devenue un immense portefeuille d'actifs financiers aux mains des gestionnaires de fonds et des marchés financiers. Cet ouvrage propose un démontage systématique de la dynamique financière implacable qui fait de l'accumulation la réponse ultime, et qui installe, désormais, le raisonnement financier comme seul raisonnement légitime au </w:t>
      </w:r>
      <w:proofErr w:type="spellStart"/>
      <w:r>
        <w:rPr>
          <w:rFonts w:ascii="Arial" w:hAnsi="Arial" w:cs="Arial"/>
          <w:color w:val="333333"/>
          <w:sz w:val="21"/>
          <w:szCs w:val="21"/>
          <w:shd w:val="clear" w:color="auto" w:fill="FFFFFF"/>
        </w:rPr>
        <w:t>coeur</w:t>
      </w:r>
      <w:proofErr w:type="spellEnd"/>
      <w:r>
        <w:rPr>
          <w:rFonts w:ascii="Arial" w:hAnsi="Arial" w:cs="Arial"/>
          <w:color w:val="333333"/>
          <w:sz w:val="21"/>
          <w:szCs w:val="21"/>
          <w:shd w:val="clear" w:color="auto" w:fill="FFFFFF"/>
        </w:rPr>
        <w:t xml:space="preserve"> de l'économie, rendant ainsi caduque toute perspective politique et sociale. Sans rupture par rapport à ce modèle dominant opérant sur la pâte sociale, aucun changement, aucune transformation n'est possible durablement et en profondeur.</w:t>
      </w:r>
    </w:p>
    <w:sectPr w:rsidR="000A0341" w:rsidSect="000A034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5766C"/>
    <w:rsid w:val="000A0341"/>
    <w:rsid w:val="0055766C"/>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34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287</Words>
  <Characters>1584</Characters>
  <Application>Microsoft Office Word</Application>
  <DocSecurity>0</DocSecurity>
  <Lines>13</Lines>
  <Paragraphs>3</Paragraphs>
  <ScaleCrop>false</ScaleCrop>
  <Company/>
  <LinksUpToDate>false</LinksUpToDate>
  <CharactersWithSpaces>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2016-12-19T14:12:00Z</dcterms:created>
  <dcterms:modified xsi:type="dcterms:W3CDTF">2016-12-19T14:12:00Z</dcterms:modified>
</cp:coreProperties>
</file>